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80" w:type="dxa"/>
        <w:tblInd w:w="93" w:type="dxa"/>
        <w:tblLook w:val="04A0"/>
      </w:tblPr>
      <w:tblGrid>
        <w:gridCol w:w="5118"/>
        <w:gridCol w:w="4536"/>
        <w:gridCol w:w="626"/>
      </w:tblGrid>
      <w:tr w:rsidR="008C64A2" w:rsidRPr="008C64A2" w:rsidTr="008C64A2">
        <w:trPr>
          <w:trHeight w:val="390"/>
        </w:trPr>
        <w:tc>
          <w:tcPr>
            <w:tcW w:w="10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4A2" w:rsidRPr="008C64A2" w:rsidRDefault="008C64A2" w:rsidP="008C6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8C64A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Информация о существенном факте (событии, действии)</w:t>
            </w:r>
          </w:p>
        </w:tc>
      </w:tr>
      <w:tr w:rsidR="008C64A2" w:rsidRPr="008C64A2" w:rsidTr="008C64A2">
        <w:trPr>
          <w:trHeight w:val="390"/>
        </w:trPr>
        <w:tc>
          <w:tcPr>
            <w:tcW w:w="10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4A2" w:rsidRPr="008C64A2" w:rsidRDefault="008C64A2" w:rsidP="008C6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8C64A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Формирование реестра владельцев ценных бумаг</w:t>
            </w:r>
          </w:p>
        </w:tc>
      </w:tr>
      <w:tr w:rsidR="008C64A2" w:rsidRPr="001D5767" w:rsidTr="008C64A2">
        <w:trPr>
          <w:trHeight w:val="390"/>
        </w:trPr>
        <w:tc>
          <w:tcPr>
            <w:tcW w:w="10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4A2" w:rsidRPr="001D5767" w:rsidRDefault="008C64A2" w:rsidP="000E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57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(для составления списка лиц, имеющих право на участие в общем собрании акционеров)</w:t>
            </w:r>
          </w:p>
        </w:tc>
      </w:tr>
      <w:tr w:rsidR="008C64A2" w:rsidRPr="001D5767" w:rsidTr="008C64A2">
        <w:trPr>
          <w:gridAfter w:val="1"/>
          <w:wAfter w:w="626" w:type="dxa"/>
          <w:trHeight w:val="13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A2" w:rsidRPr="001D5767" w:rsidRDefault="008C64A2" w:rsidP="000E6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4A2" w:rsidRPr="001D5767" w:rsidRDefault="008C64A2" w:rsidP="000E6E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C64A2" w:rsidRPr="001D5767" w:rsidTr="008C64A2">
        <w:trPr>
          <w:gridAfter w:val="1"/>
          <w:wAfter w:w="626" w:type="dxa"/>
          <w:trHeight w:val="1440"/>
        </w:trPr>
        <w:tc>
          <w:tcPr>
            <w:tcW w:w="5118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C64A2" w:rsidRPr="001D5767" w:rsidRDefault="008C64A2" w:rsidP="000E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Полное наименование акционерного общества  </w:t>
            </w:r>
          </w:p>
        </w:tc>
        <w:tc>
          <w:tcPr>
            <w:tcW w:w="453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C64A2" w:rsidRPr="001D5767" w:rsidRDefault="008C64A2" w:rsidP="000E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Ошмянское</w:t>
            </w:r>
            <w:proofErr w:type="spellEnd"/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открытое акционерное </w:t>
            </w:r>
            <w:proofErr w:type="spellStart"/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общестово</w:t>
            </w:r>
            <w:proofErr w:type="spellEnd"/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Агропромтехника</w:t>
            </w:r>
            <w:proofErr w:type="spellEnd"/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8C64A2" w:rsidRPr="001D5767" w:rsidTr="008C64A2">
        <w:trPr>
          <w:gridAfter w:val="1"/>
          <w:wAfter w:w="626" w:type="dxa"/>
          <w:trHeight w:val="750"/>
        </w:trPr>
        <w:tc>
          <w:tcPr>
            <w:tcW w:w="511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C64A2" w:rsidRPr="001D5767" w:rsidRDefault="008C64A2" w:rsidP="000E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Местонахождение акционерного общества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C64A2" w:rsidRDefault="008C64A2" w:rsidP="000E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231107, Гродненская обл., </w:t>
            </w:r>
            <w:proofErr w:type="spellStart"/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Ошмянский</w:t>
            </w:r>
            <w:proofErr w:type="spellEnd"/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р-н</w:t>
            </w:r>
            <w:proofErr w:type="gramStart"/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.,  </w:t>
            </w:r>
            <w:proofErr w:type="gramEnd"/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Буденовка,</w:t>
            </w:r>
          </w:p>
          <w:p w:rsidR="008C64A2" w:rsidRPr="001D5767" w:rsidRDefault="008C64A2" w:rsidP="000E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5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Октябрьская, 8</w:t>
            </w:r>
          </w:p>
        </w:tc>
      </w:tr>
      <w:tr w:rsidR="008C64A2" w:rsidRPr="001D5767" w:rsidTr="008C64A2">
        <w:trPr>
          <w:gridAfter w:val="1"/>
          <w:wAfter w:w="626" w:type="dxa"/>
          <w:trHeight w:val="735"/>
        </w:trPr>
        <w:tc>
          <w:tcPr>
            <w:tcW w:w="5118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C64A2" w:rsidRPr="001D5767" w:rsidRDefault="008C64A2" w:rsidP="000E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уполномоченного органа акционерного общества и дата принятия им решения, в соответствии с которым осуществляется формирование реестра акционеров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C64A2" w:rsidRPr="001D5767" w:rsidRDefault="008C64A2" w:rsidP="000E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1D576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Наблюдательный совет</w:t>
            </w:r>
          </w:p>
        </w:tc>
      </w:tr>
      <w:tr w:rsidR="008C64A2" w:rsidRPr="001D5767" w:rsidTr="008C64A2">
        <w:trPr>
          <w:gridAfter w:val="1"/>
          <w:wAfter w:w="626" w:type="dxa"/>
          <w:trHeight w:val="870"/>
        </w:trPr>
        <w:tc>
          <w:tcPr>
            <w:tcW w:w="511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64A2" w:rsidRPr="001D5767" w:rsidRDefault="008C64A2" w:rsidP="000E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C64A2" w:rsidRPr="001D5767" w:rsidRDefault="008C64A2" w:rsidP="000E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1D576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17 февраля 2025 года</w:t>
            </w:r>
          </w:p>
        </w:tc>
      </w:tr>
      <w:tr w:rsidR="008C64A2" w:rsidRPr="001D5767" w:rsidTr="008C64A2">
        <w:trPr>
          <w:gridAfter w:val="1"/>
          <w:wAfter w:w="626" w:type="dxa"/>
          <w:trHeight w:val="645"/>
        </w:trPr>
        <w:tc>
          <w:tcPr>
            <w:tcW w:w="5118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C64A2" w:rsidRPr="001D5767" w:rsidRDefault="008C64A2" w:rsidP="000E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Дата, на которую осуществляется формирование реестра акционеров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C64A2" w:rsidRPr="001D5767" w:rsidRDefault="008C64A2" w:rsidP="000E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1D576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28 февраля 2025 года</w:t>
            </w:r>
          </w:p>
        </w:tc>
      </w:tr>
    </w:tbl>
    <w:p w:rsidR="00D2781C" w:rsidRDefault="008C64A2"/>
    <w:sectPr w:rsidR="00D2781C" w:rsidSect="00792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64A2"/>
    <w:rsid w:val="00792B4E"/>
    <w:rsid w:val="008C64A2"/>
    <w:rsid w:val="00CF3BAF"/>
    <w:rsid w:val="00D85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1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2025-04-16T06:02:00Z</dcterms:created>
  <dcterms:modified xsi:type="dcterms:W3CDTF">2025-04-16T06:08:00Z</dcterms:modified>
</cp:coreProperties>
</file>